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65" w:rsidRPr="00A01C9F" w:rsidRDefault="00817765" w:rsidP="0081776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9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Gofur. 2012. </w:t>
      </w:r>
      <w:r w:rsidRPr="007913BC">
        <w:rPr>
          <w:rFonts w:ascii="Times New Roman" w:hAnsi="Times New Roman" w:cs="Times New Roman"/>
          <w:i/>
          <w:sz w:val="24"/>
          <w:szCs w:val="24"/>
        </w:rPr>
        <w:t>Manejemen Teknik Analisi Lingkungan Usaha</w:t>
      </w:r>
      <w:r>
        <w:rPr>
          <w:rFonts w:ascii="Times New Roman" w:hAnsi="Times New Roman" w:cs="Times New Roman"/>
          <w:sz w:val="24"/>
          <w:szCs w:val="24"/>
        </w:rPr>
        <w:t>. PT. Gramedia Widiasarana Indonesia. Jakarta</w:t>
      </w:r>
    </w:p>
    <w:p w:rsidR="00817765" w:rsidRDefault="00817765" w:rsidP="0081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2011. </w:t>
      </w:r>
      <w:r w:rsidRPr="007913BC">
        <w:rPr>
          <w:rFonts w:ascii="Times New Roman" w:hAnsi="Times New Roman" w:cs="Times New Roman"/>
          <w:i/>
          <w:sz w:val="24"/>
          <w:szCs w:val="24"/>
        </w:rPr>
        <w:t>Buku Paduan Pelaksanaan Praktek dan 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BC">
        <w:rPr>
          <w:rFonts w:ascii="Times New Roman" w:hAnsi="Times New Roman" w:cs="Times New Roman"/>
          <w:i/>
          <w:sz w:val="24"/>
          <w:szCs w:val="24"/>
        </w:rPr>
        <w:t>Sekolah Tinggi Teknologi Dumai</w:t>
      </w:r>
      <w:r>
        <w:rPr>
          <w:rFonts w:ascii="Times New Roman" w:hAnsi="Times New Roman" w:cs="Times New Roman"/>
          <w:sz w:val="24"/>
          <w:szCs w:val="24"/>
        </w:rPr>
        <w:t>. Dumai</w:t>
      </w: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Gaperzs, Vicent. 1998</w:t>
      </w:r>
      <w:r w:rsidRPr="00B873B1">
        <w:rPr>
          <w:rFonts w:ascii="Times New Roman" w:hAnsi="Times New Roman" w:cs="Times New Roman"/>
          <w:i/>
          <w:sz w:val="24"/>
          <w:szCs w:val="24"/>
        </w:rPr>
        <w:t>. Statistical Process Control : Teknik-Teknik Statistikal dalam Manjemen Bisnis Total</w:t>
      </w:r>
      <w:r>
        <w:rPr>
          <w:rFonts w:ascii="Times New Roman" w:hAnsi="Times New Roman" w:cs="Times New Roman"/>
          <w:sz w:val="24"/>
          <w:szCs w:val="24"/>
        </w:rPr>
        <w:t>. PT. Gramedia Pustaka Utama. Jakarta</w:t>
      </w: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Philip. 1998. </w:t>
      </w:r>
      <w:r w:rsidRPr="007913BC">
        <w:rPr>
          <w:rFonts w:ascii="Times New Roman" w:hAnsi="Times New Roman" w:cs="Times New Roman"/>
          <w:i/>
          <w:sz w:val="24"/>
          <w:szCs w:val="24"/>
        </w:rPr>
        <w:t>Manejemen Pemasaran</w:t>
      </w:r>
      <w:r>
        <w:rPr>
          <w:rFonts w:ascii="Times New Roman" w:hAnsi="Times New Roman" w:cs="Times New Roman"/>
          <w:sz w:val="24"/>
          <w:szCs w:val="24"/>
        </w:rPr>
        <w:t xml:space="preserve"> Edisi Revisi : Jilid II. PT. Ikrar Mandiri Abadi. Jakarta.</w:t>
      </w: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Mursidi, M. 2008. </w:t>
      </w:r>
      <w:r w:rsidRPr="007913BC">
        <w:rPr>
          <w:rFonts w:ascii="Times New Roman" w:hAnsi="Times New Roman" w:cs="Times New Roman"/>
          <w:i/>
          <w:sz w:val="24"/>
          <w:szCs w:val="24"/>
        </w:rPr>
        <w:t>Manejemen Pemasaran</w:t>
      </w:r>
      <w:r>
        <w:rPr>
          <w:rFonts w:ascii="Times New Roman" w:hAnsi="Times New Roman" w:cs="Times New Roman"/>
          <w:sz w:val="24"/>
          <w:szCs w:val="24"/>
        </w:rPr>
        <w:t>. Cetakan Kelima. PT. Bumi Aksara. Jakarta.</w:t>
      </w:r>
    </w:p>
    <w:p w:rsidR="00817765" w:rsidRDefault="00817765" w:rsidP="008177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311F">
        <w:rPr>
          <w:rFonts w:ascii="Times New Roman" w:hAnsi="Times New Roman" w:cs="Times New Roman"/>
          <w:bCs/>
          <w:sz w:val="24"/>
          <w:szCs w:val="24"/>
        </w:rPr>
        <w:t xml:space="preserve">Ningrum, Putri Ardhanareshwari. 2010. </w:t>
      </w:r>
      <w:r w:rsidRPr="00B2311F">
        <w:rPr>
          <w:rFonts w:ascii="Times New Roman" w:hAnsi="Times New Roman" w:cs="Times New Roman"/>
          <w:bCs/>
          <w:i/>
          <w:sz w:val="24"/>
          <w:szCs w:val="24"/>
        </w:rPr>
        <w:t>Analisis Strategi Pemasaran Usaha Jasa Pembuatan Dan Perbaikan Furniture UD. Suryani Furniture, Bogor, Jawa Barat</w:t>
      </w:r>
      <w:r w:rsidRPr="00B2311F">
        <w:rPr>
          <w:rFonts w:ascii="Times New Roman" w:hAnsi="Times New Roman" w:cs="Times New Roman"/>
          <w:bCs/>
          <w:sz w:val="24"/>
          <w:szCs w:val="24"/>
        </w:rPr>
        <w:t>.</w:t>
      </w:r>
      <w:r w:rsidRPr="00B2311F">
        <w:rPr>
          <w:rFonts w:ascii="Times New Roman" w:hAnsi="Times New Roman" w:cs="Times New Roman"/>
          <w:sz w:val="24"/>
          <w:szCs w:val="24"/>
        </w:rPr>
        <w:t xml:space="preserve"> </w:t>
      </w:r>
      <w:r w:rsidRPr="00B2311F">
        <w:rPr>
          <w:rFonts w:ascii="Times New Roman" w:hAnsi="Times New Roman" w:cs="Times New Roman"/>
          <w:bCs/>
          <w:sz w:val="24"/>
          <w:szCs w:val="24"/>
        </w:rPr>
        <w:t>Institut Pertanian Bogor. Bogor</w:t>
      </w: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311F">
        <w:rPr>
          <w:rFonts w:ascii="Times New Roman" w:hAnsi="Times New Roman" w:cs="Times New Roman"/>
          <w:sz w:val="24"/>
          <w:szCs w:val="24"/>
        </w:rPr>
        <w:t xml:space="preserve">Pabundu Tika, Moh. 2006. </w:t>
      </w:r>
      <w:r w:rsidRPr="00B2311F">
        <w:rPr>
          <w:rFonts w:ascii="Times New Roman" w:hAnsi="Times New Roman" w:cs="Times New Roman"/>
          <w:i/>
          <w:sz w:val="24"/>
          <w:szCs w:val="24"/>
        </w:rPr>
        <w:t>Metodologi Riset Bisnis</w:t>
      </w:r>
      <w:r w:rsidRPr="00B2311F">
        <w:rPr>
          <w:rFonts w:ascii="Times New Roman" w:hAnsi="Times New Roman" w:cs="Times New Roman"/>
          <w:sz w:val="24"/>
          <w:szCs w:val="24"/>
        </w:rPr>
        <w:t>. PT. Bumi Aksara. Jakarta</w:t>
      </w: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311F">
        <w:rPr>
          <w:rFonts w:ascii="Times New Roman" w:hAnsi="Times New Roman" w:cs="Times New Roman"/>
          <w:sz w:val="24"/>
          <w:szCs w:val="24"/>
        </w:rPr>
        <w:t xml:space="preserve">Prawirosentono, Suyadi. 2009. </w:t>
      </w:r>
      <w:r w:rsidRPr="00B2311F">
        <w:rPr>
          <w:rFonts w:ascii="Times New Roman" w:hAnsi="Times New Roman" w:cs="Times New Roman"/>
          <w:i/>
          <w:sz w:val="24"/>
          <w:szCs w:val="24"/>
        </w:rPr>
        <w:t xml:space="preserve"> Manajemen Operasi</w:t>
      </w:r>
      <w:r w:rsidRPr="00B2311F">
        <w:rPr>
          <w:rFonts w:ascii="Times New Roman" w:hAnsi="Times New Roman" w:cs="Times New Roman"/>
          <w:sz w:val="24"/>
          <w:szCs w:val="24"/>
        </w:rPr>
        <w:t>. Edisi Keempat : Cetakan Kedua. PT. Bumi Aksara. Jakarta.</w:t>
      </w: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311F">
        <w:rPr>
          <w:rFonts w:ascii="Times New Roman" w:hAnsi="Times New Roman" w:cs="Times New Roman"/>
          <w:sz w:val="24"/>
          <w:szCs w:val="24"/>
        </w:rPr>
        <w:t xml:space="preserve">Prawitasari, Sri Yati. 2010. </w:t>
      </w:r>
      <w:r w:rsidRPr="00B2311F">
        <w:rPr>
          <w:rFonts w:ascii="Times New Roman" w:hAnsi="Times New Roman" w:cs="Times New Roman"/>
          <w:i/>
          <w:sz w:val="24"/>
          <w:szCs w:val="24"/>
        </w:rPr>
        <w:t>Analisis SWOT Sebagai Dasar Perumusan Strategi Pemasaran Berdaya Saing</w:t>
      </w:r>
      <w:r w:rsidRPr="00B2311F">
        <w:rPr>
          <w:rFonts w:ascii="Times New Roman" w:hAnsi="Times New Roman" w:cs="Times New Roman"/>
          <w:sz w:val="24"/>
          <w:szCs w:val="24"/>
        </w:rPr>
        <w:t>. Universitas Diponegoro. Semarang</w:t>
      </w: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Purpanama, Hendro. 2013. </w:t>
      </w:r>
      <w:r w:rsidRPr="00C214B9">
        <w:rPr>
          <w:rFonts w:ascii="Times New Roman" w:hAnsi="Times New Roman" w:cs="Times New Roman"/>
          <w:i/>
          <w:sz w:val="24"/>
          <w:szCs w:val="24"/>
        </w:rPr>
        <w:t>Perencanaan Startegi Pemasaran Pada PT. Tara Tour Dan Travel</w:t>
      </w:r>
      <w:r>
        <w:rPr>
          <w:rFonts w:ascii="Times New Roman" w:hAnsi="Times New Roman" w:cs="Times New Roman"/>
          <w:sz w:val="24"/>
          <w:szCs w:val="24"/>
        </w:rPr>
        <w:t>. Universitas Bung Hatta</w:t>
      </w:r>
    </w:p>
    <w:p w:rsidR="00817765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311F">
        <w:rPr>
          <w:rFonts w:ascii="Times New Roman" w:hAnsi="Times New Roman" w:cs="Times New Roman"/>
          <w:sz w:val="24"/>
          <w:szCs w:val="24"/>
        </w:rPr>
        <w:t xml:space="preserve">Rangkuti, Freddy. 2009. </w:t>
      </w:r>
      <w:r w:rsidRPr="00B2311F">
        <w:rPr>
          <w:rFonts w:ascii="Times New Roman" w:hAnsi="Times New Roman" w:cs="Times New Roman"/>
          <w:i/>
          <w:sz w:val="24"/>
          <w:szCs w:val="24"/>
        </w:rPr>
        <w:t>Analisis SWOT Teknik Membedah Kasus Bisnis</w:t>
      </w:r>
      <w:r w:rsidRPr="00B2311F">
        <w:rPr>
          <w:rFonts w:ascii="Times New Roman" w:hAnsi="Times New Roman" w:cs="Times New Roman"/>
          <w:sz w:val="24"/>
          <w:szCs w:val="24"/>
        </w:rPr>
        <w:t>. Cetakan Keenam Belas. PT. Gramedia Pustaka Utama. Jakarta.</w:t>
      </w: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311F">
        <w:rPr>
          <w:rFonts w:ascii="Times New Roman" w:hAnsi="Times New Roman" w:cs="Times New Roman"/>
          <w:sz w:val="24"/>
          <w:szCs w:val="24"/>
        </w:rPr>
        <w:t xml:space="preserve">Sayles &amp; Strauss. 1977. </w:t>
      </w:r>
      <w:r w:rsidRPr="00B2311F">
        <w:rPr>
          <w:rFonts w:ascii="Times New Roman" w:hAnsi="Times New Roman" w:cs="Times New Roman"/>
          <w:i/>
          <w:sz w:val="24"/>
          <w:szCs w:val="24"/>
        </w:rPr>
        <w:t xml:space="preserve">Manajemen Personalia. </w:t>
      </w:r>
      <w:r w:rsidRPr="00B2311F">
        <w:rPr>
          <w:rFonts w:ascii="Times New Roman" w:hAnsi="Times New Roman" w:cs="Times New Roman"/>
          <w:sz w:val="24"/>
          <w:szCs w:val="24"/>
        </w:rPr>
        <w:t>Seri Manajemen No. 52C. Alih Bahasa ; Lembaga Pendidikan Dan Pembinaan Manajemen (LPPM). Prentice - Hall. Amerika Serikat.</w:t>
      </w: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7765" w:rsidRPr="00B2311F" w:rsidRDefault="00817765" w:rsidP="008177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311F">
        <w:rPr>
          <w:rFonts w:ascii="Times New Roman" w:hAnsi="Times New Roman" w:cs="Times New Roman"/>
          <w:bCs/>
          <w:sz w:val="24"/>
          <w:szCs w:val="24"/>
        </w:rPr>
        <w:t xml:space="preserve">Setiyaningsih, Yuliana. 2007. </w:t>
      </w:r>
      <w:r w:rsidRPr="00B2311F">
        <w:rPr>
          <w:rFonts w:ascii="Times New Roman" w:hAnsi="Times New Roman" w:cs="Times New Roman"/>
          <w:bCs/>
          <w:i/>
          <w:sz w:val="24"/>
          <w:szCs w:val="24"/>
        </w:rPr>
        <w:t>Manajemen Strategi Bauran Pemasaran Untuk Perusahaan Jasa</w:t>
      </w:r>
      <w:r w:rsidRPr="00B2311F">
        <w:rPr>
          <w:rFonts w:ascii="Times New Roman" w:hAnsi="Times New Roman" w:cs="Times New Roman"/>
          <w:bCs/>
          <w:sz w:val="24"/>
          <w:szCs w:val="24"/>
        </w:rPr>
        <w:t>. Universitas Brawijaya. Malang</w:t>
      </w:r>
    </w:p>
    <w:p w:rsidR="00817765" w:rsidRDefault="00817765" w:rsidP="00817765">
      <w:pPr>
        <w:tabs>
          <w:tab w:val="left" w:pos="2685"/>
        </w:tabs>
      </w:pPr>
    </w:p>
    <w:p w:rsidR="00817765" w:rsidRPr="003F3E36" w:rsidRDefault="00817765" w:rsidP="00817765"/>
    <w:p w:rsidR="00925ED2" w:rsidRPr="00817765" w:rsidRDefault="00925ED2" w:rsidP="00817765">
      <w:bookmarkStart w:id="0" w:name="_GoBack"/>
      <w:bookmarkEnd w:id="0"/>
    </w:p>
    <w:sectPr w:rsidR="00925ED2" w:rsidRPr="00817765" w:rsidSect="003F3E3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13"/>
    <w:rsid w:val="001B6313"/>
    <w:rsid w:val="00817765"/>
    <w:rsid w:val="009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CC71-0DB5-4547-B960-5237E8D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LPPM</cp:lastModifiedBy>
  <cp:revision>2</cp:revision>
  <dcterms:created xsi:type="dcterms:W3CDTF">2021-01-20T02:18:00Z</dcterms:created>
  <dcterms:modified xsi:type="dcterms:W3CDTF">2021-01-20T02:20:00Z</dcterms:modified>
</cp:coreProperties>
</file>